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01" w:rsidRDefault="00EA3201" w:rsidP="00EA3201">
      <w:pPr>
        <w:shd w:val="clear" w:color="auto" w:fill="FFFFFF"/>
        <w:spacing w:line="300" w:lineRule="atLeast"/>
        <w:rPr>
          <w:rFonts w:ascii="Arial" w:hAnsi="Arial" w:cs="Arial"/>
          <w:color w:val="747474"/>
          <w:sz w:val="23"/>
          <w:szCs w:val="23"/>
        </w:rPr>
      </w:pPr>
    </w:p>
    <w:p w:rsidR="00EA3201" w:rsidRDefault="00EA3201" w:rsidP="00EA3201">
      <w:pPr>
        <w:shd w:val="clear" w:color="auto" w:fill="FFFFFF"/>
        <w:spacing w:line="300" w:lineRule="atLeast"/>
        <w:rPr>
          <w:rFonts w:ascii="Arial" w:hAnsi="Arial" w:cs="Arial"/>
          <w:color w:val="747474"/>
          <w:sz w:val="23"/>
          <w:szCs w:val="23"/>
        </w:rPr>
      </w:pPr>
      <w:hyperlink r:id="rId5" w:history="1">
        <w:r>
          <w:rPr>
            <w:rFonts w:ascii="Arial" w:hAnsi="Arial" w:cs="Arial"/>
            <w:noProof/>
            <w:color w:val="333333"/>
            <w:sz w:val="23"/>
            <w:szCs w:val="23"/>
            <w:lang w:eastAsia="it-IT"/>
          </w:rPr>
          <w:drawing>
            <wp:inline distT="0" distB="0" distL="0" distR="0">
              <wp:extent cx="4457700" cy="1352550"/>
              <wp:effectExtent l="0" t="0" r="0" b="0"/>
              <wp:docPr id="1" name="Immagine 1" descr="IDEA B3 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IDEA B3 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7700" cy="1352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noProof/>
            <w:color w:val="333333"/>
            <w:sz w:val="23"/>
            <w:szCs w:val="23"/>
            <w:lang w:eastAsia="it-IT"/>
          </w:rPr>
          <w:drawing>
            <wp:inline distT="0" distB="0" distL="0" distR="0">
              <wp:extent cx="2257425" cy="714375"/>
              <wp:effectExtent l="0" t="0" r="0" b="0"/>
              <wp:docPr id="2" name="Immagine 2" descr="IDEA B3 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IDEA B3 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74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noProof/>
            <w:color w:val="333333"/>
            <w:sz w:val="23"/>
            <w:szCs w:val="23"/>
            <w:lang w:eastAsia="it-IT"/>
          </w:rPr>
          <w:drawing>
            <wp:inline distT="0" distB="0" distL="0" distR="0">
              <wp:extent cx="4457700" cy="1352550"/>
              <wp:effectExtent l="0" t="0" r="0" b="0"/>
              <wp:docPr id="3" name="Immagine 3" descr="IDEA B3 Logo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IDEA B3 Logo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7700" cy="1352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EA3201" w:rsidRDefault="00EA3201" w:rsidP="00EA3201">
      <w:pPr>
        <w:pStyle w:val="Titolo1"/>
        <w:shd w:val="clear" w:color="auto" w:fill="2C2F39"/>
        <w:spacing w:before="0" w:after="420" w:line="1376" w:lineRule="atLeast"/>
        <w:rPr>
          <w:rFonts w:ascii="Arial" w:hAnsi="Arial" w:cs="Arial"/>
          <w:color w:val="747474"/>
          <w:sz w:val="107"/>
          <w:szCs w:val="107"/>
        </w:rPr>
      </w:pPr>
      <w:r>
        <w:rPr>
          <w:rFonts w:ascii="Arial" w:hAnsi="Arial" w:cs="Arial"/>
          <w:color w:val="747474"/>
          <w:sz w:val="107"/>
          <w:szCs w:val="107"/>
        </w:rPr>
        <w:t xml:space="preserve">Seminari e </w:t>
      </w:r>
      <w:proofErr w:type="spellStart"/>
      <w:r>
        <w:rPr>
          <w:rFonts w:ascii="Arial" w:hAnsi="Arial" w:cs="Arial"/>
          <w:color w:val="747474"/>
          <w:sz w:val="107"/>
          <w:szCs w:val="107"/>
        </w:rPr>
        <w:t>Webinar</w:t>
      </w:r>
      <w:proofErr w:type="spellEnd"/>
      <w:r>
        <w:rPr>
          <w:rFonts w:ascii="Arial" w:hAnsi="Arial" w:cs="Arial"/>
          <w:color w:val="747474"/>
          <w:sz w:val="107"/>
          <w:szCs w:val="107"/>
        </w:rPr>
        <w:t xml:space="preserve"> IDEA</w:t>
      </w:r>
    </w:p>
    <w:p w:rsidR="00EA3201" w:rsidRPr="00EA3201" w:rsidRDefault="00EA3201" w:rsidP="00EA3201">
      <w:pPr>
        <w:shd w:val="clear" w:color="auto" w:fill="2C2F39"/>
        <w:spacing w:line="300" w:lineRule="atLeast"/>
        <w:jc w:val="right"/>
        <w:rPr>
          <w:rFonts w:ascii="Arial" w:hAnsi="Arial" w:cs="Arial"/>
          <w:color w:val="747474"/>
          <w:sz w:val="23"/>
          <w:szCs w:val="23"/>
          <w:lang w:val="en-US"/>
        </w:rPr>
      </w:pPr>
      <w:hyperlink r:id="rId8" w:history="1">
        <w:r w:rsidRPr="00EA3201">
          <w:rPr>
            <w:rStyle w:val="Collegamentoipertestuale"/>
            <w:rFonts w:ascii="Arial" w:hAnsi="Arial" w:cs="Arial"/>
            <w:sz w:val="23"/>
            <w:szCs w:val="23"/>
            <w:lang w:val="en-US"/>
          </w:rPr>
          <w:t>Home</w:t>
        </w:r>
      </w:hyperlink>
      <w:r w:rsidRPr="00EA3201">
        <w:rPr>
          <w:rStyle w:val="fusion-breadcrumb-sep1"/>
          <w:rFonts w:ascii="Arial" w:hAnsi="Arial" w:cs="Arial"/>
          <w:color w:val="747474"/>
          <w:sz w:val="23"/>
          <w:szCs w:val="23"/>
          <w:lang w:val="en-US"/>
        </w:rPr>
        <w:t>/</w:t>
      </w:r>
      <w:hyperlink r:id="rId9" w:history="1">
        <w:r w:rsidRPr="00EA3201">
          <w:rPr>
            <w:rStyle w:val="Collegamentoipertestuale"/>
            <w:rFonts w:ascii="Arial" w:hAnsi="Arial" w:cs="Arial"/>
            <w:sz w:val="23"/>
            <w:szCs w:val="23"/>
            <w:lang w:val="en-US"/>
          </w:rPr>
          <w:t>News</w:t>
        </w:r>
      </w:hyperlink>
      <w:r w:rsidRPr="00EA3201">
        <w:rPr>
          <w:rStyle w:val="fusion-breadcrumb-sep1"/>
          <w:rFonts w:ascii="Arial" w:hAnsi="Arial" w:cs="Arial"/>
          <w:color w:val="747474"/>
          <w:sz w:val="23"/>
          <w:szCs w:val="23"/>
          <w:lang w:val="en-US"/>
        </w:rPr>
        <w:t>/</w:t>
      </w:r>
      <w:proofErr w:type="spellStart"/>
      <w:r w:rsidRPr="00EA3201">
        <w:rPr>
          <w:rStyle w:val="breadcrumb-leaf"/>
          <w:rFonts w:ascii="Arial" w:hAnsi="Arial" w:cs="Arial"/>
          <w:color w:val="747474"/>
          <w:sz w:val="23"/>
          <w:szCs w:val="23"/>
          <w:lang w:val="en-US"/>
        </w:rPr>
        <w:t>Seminari</w:t>
      </w:r>
      <w:proofErr w:type="spellEnd"/>
      <w:r w:rsidRPr="00EA3201">
        <w:rPr>
          <w:rStyle w:val="breadcrumb-leaf"/>
          <w:rFonts w:ascii="Arial" w:hAnsi="Arial" w:cs="Arial"/>
          <w:color w:val="747474"/>
          <w:sz w:val="23"/>
          <w:szCs w:val="23"/>
          <w:lang w:val="en-US"/>
        </w:rPr>
        <w:t xml:space="preserve"> e Webinar IDEA</w:t>
      </w:r>
    </w:p>
    <w:p w:rsidR="00EA3201" w:rsidRPr="00EA3201" w:rsidRDefault="00EA3201" w:rsidP="00EA3201">
      <w:pPr>
        <w:shd w:val="clear" w:color="auto" w:fill="FFFFFF"/>
        <w:spacing w:line="300" w:lineRule="atLeast"/>
        <w:rPr>
          <w:rFonts w:ascii="Arial" w:hAnsi="Arial" w:cs="Arial"/>
          <w:color w:val="747474"/>
          <w:sz w:val="23"/>
          <w:szCs w:val="23"/>
          <w:lang w:val="en-US"/>
        </w:rPr>
      </w:pPr>
      <w:r w:rsidRPr="00EA3201">
        <w:rPr>
          <w:rStyle w:val="entry-title9"/>
          <w:rFonts w:ascii="Arial" w:hAnsi="Arial" w:cs="Arial"/>
          <w:vanish/>
          <w:color w:val="747474"/>
          <w:sz w:val="23"/>
          <w:szCs w:val="23"/>
          <w:lang w:val="en-US"/>
        </w:rPr>
        <w:t>Seminari e Webinar IDEA</w:t>
      </w:r>
      <w:r w:rsidRPr="00EA3201">
        <w:rPr>
          <w:rFonts w:ascii="Arial" w:hAnsi="Arial" w:cs="Arial"/>
          <w:color w:val="747474"/>
          <w:sz w:val="23"/>
          <w:szCs w:val="23"/>
          <w:lang w:val="en-US"/>
        </w:rPr>
        <w:t xml:space="preserve"> </w:t>
      </w:r>
    </w:p>
    <w:p w:rsidR="00EA3201" w:rsidRDefault="00EA3201" w:rsidP="00EA3201">
      <w:pPr>
        <w:pStyle w:val="Titolo3"/>
        <w:shd w:val="clear" w:color="auto" w:fill="FFFFFF"/>
        <w:spacing w:line="488" w:lineRule="atLeast"/>
        <w:rPr>
          <w:rFonts w:ascii="Arial" w:hAnsi="Arial" w:cs="Arial"/>
          <w:color w:val="747474"/>
          <w:sz w:val="36"/>
          <w:szCs w:val="36"/>
        </w:rPr>
      </w:pPr>
      <w:r>
        <w:rPr>
          <w:rFonts w:ascii="Arial" w:hAnsi="Arial" w:cs="Arial"/>
          <w:color w:val="747474"/>
          <w:sz w:val="36"/>
          <w:szCs w:val="36"/>
        </w:rPr>
        <w:t>Appuntamenti da non perdere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Dall’uso appropriato della robotica educativa, alle opportunità offerte dall’Intelligenza Artificiale, fino alle buone pratiche della didattica digitale. Senza trascurare alcuni temi cruciali dell’innovazione didattica: il problema delle evidenze nelle tecnologie per apprendere, l’importanza della progettazione, il ruolo della scuola nell’educazione all’uso della rete. Sono questi i principali temi trattati nel ricco programma del ciclo di seminari e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webinar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del progetto IDEA.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Gli appuntamenti, tutti da non perdere, cominciano il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13 maggio</w:t>
      </w:r>
      <w:r>
        <w:rPr>
          <w:rFonts w:ascii="Arial" w:hAnsi="Arial" w:cs="Arial"/>
          <w:color w:val="747474"/>
          <w:sz w:val="23"/>
          <w:szCs w:val="23"/>
        </w:rPr>
        <w:t xml:space="preserve"> con il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webinar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“</w:t>
      </w:r>
      <w:hyperlink r:id="rId10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Fare buon uso della robotica educativa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”  (ore 17.00-18.00), tenuto da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Emanuele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Micheli</w:t>
      </w:r>
      <w:proofErr w:type="spellEnd"/>
      <w:r>
        <w:rPr>
          <w:rFonts w:ascii="Arial" w:hAnsi="Arial" w:cs="Arial"/>
          <w:color w:val="747474"/>
          <w:sz w:val="23"/>
          <w:szCs w:val="23"/>
        </w:rPr>
        <w:t>, Presidente di Scuola di Robotica. Sarà questa l’occasione di confronto sui metodi, gli strumenti e gli obiettivi più appropriati per portare la robotica in classe e fuori della classe, come ausilio sia alla didattica, sia all’esperienza quotidiana di allieve e allievi.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Si prosegue il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16 maggio</w:t>
      </w:r>
      <w:r>
        <w:rPr>
          <w:rFonts w:ascii="Arial" w:hAnsi="Arial" w:cs="Arial"/>
          <w:color w:val="747474"/>
          <w:sz w:val="23"/>
          <w:szCs w:val="23"/>
        </w:rPr>
        <w:t xml:space="preserve"> all’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Istituto</w:t>
      </w:r>
      <w:r>
        <w:rPr>
          <w:rFonts w:ascii="Arial" w:hAnsi="Arial" w:cs="Arial"/>
          <w:color w:val="747474"/>
          <w:sz w:val="23"/>
          <w:szCs w:val="23"/>
        </w:rPr>
        <w:t xml:space="preserve">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comprensivo di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Abbasanta</w:t>
      </w:r>
      <w:proofErr w:type="spellEnd"/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 </w:t>
      </w:r>
      <w:r>
        <w:rPr>
          <w:rFonts w:ascii="Arial" w:hAnsi="Arial" w:cs="Arial"/>
          <w:color w:val="747474"/>
          <w:sz w:val="23"/>
          <w:szCs w:val="23"/>
        </w:rPr>
        <w:t>(ore 16.00 -17.30) con l’interessante seminario teorico-pratico “</w:t>
      </w:r>
      <w:hyperlink r:id="rId11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 xml:space="preserve">Scenari di didattica </w:t>
        </w:r>
        <w:proofErr w:type="spellStart"/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immersiva</w:t>
        </w:r>
        <w:proofErr w:type="spellEnd"/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 xml:space="preserve"> e realtà aumentata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”. La docente e animatrice digitale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Elisabetta Buono</w:t>
      </w:r>
      <w:r>
        <w:rPr>
          <w:rFonts w:ascii="Arial" w:hAnsi="Arial" w:cs="Arial"/>
          <w:color w:val="747474"/>
          <w:sz w:val="23"/>
          <w:szCs w:val="23"/>
        </w:rPr>
        <w:t xml:space="preserve"> presenterà esempi di applicazioni, compiti autentici, attività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immersive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e motivanti, portando il pubblico a riflettere sulle reali ricadute che la realtà aumentata può avere sull’apprendimento a scuola.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Un altro appuntamento da non perdere è il doppio seminario del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28 maggio</w:t>
      </w:r>
      <w:r>
        <w:rPr>
          <w:rFonts w:ascii="Arial" w:hAnsi="Arial" w:cs="Arial"/>
          <w:color w:val="747474"/>
          <w:sz w:val="23"/>
          <w:szCs w:val="23"/>
        </w:rPr>
        <w:t xml:space="preserve"> al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liceo “G. Brotzu” di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Quartu</w:t>
      </w:r>
      <w:proofErr w:type="spellEnd"/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 Sant’Elena</w:t>
      </w:r>
      <w:r>
        <w:rPr>
          <w:rFonts w:ascii="Arial" w:hAnsi="Arial" w:cs="Arial"/>
          <w:color w:val="747474"/>
          <w:sz w:val="23"/>
          <w:szCs w:val="23"/>
        </w:rPr>
        <w:t xml:space="preserve">. Dalle 15.00 alle 16.40  l’insegnante di lettere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Anna Rita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Vizzari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presenterà “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fldChar w:fldCharType="begin"/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instrText xml:space="preserve"> HYPERLINK "https://www.ideab3.it/event/escape-room-nella-didattica/" </w:instrTex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fldChar w:fldCharType="separate"/>
      </w:r>
      <w:r>
        <w:rPr>
          <w:rStyle w:val="Collegamentoipertestuale"/>
          <w:rFonts w:ascii="Arial" w:hAnsi="Arial" w:cs="Arial"/>
          <w:b/>
          <w:bCs/>
          <w:sz w:val="23"/>
          <w:szCs w:val="23"/>
        </w:rPr>
        <w:t>Escape</w:t>
      </w:r>
      <w:proofErr w:type="spellEnd"/>
      <w:r>
        <w:rPr>
          <w:rStyle w:val="Collegamentoipertestuale"/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Style w:val="Collegamentoipertestuale"/>
          <w:rFonts w:ascii="Arial" w:hAnsi="Arial" w:cs="Arial"/>
          <w:b/>
          <w:bCs/>
          <w:sz w:val="23"/>
          <w:szCs w:val="23"/>
        </w:rPr>
        <w:t>Room</w:t>
      </w:r>
      <w:proofErr w:type="spellEnd"/>
      <w:r>
        <w:rPr>
          <w:rStyle w:val="Collegamentoipertestuale"/>
          <w:rFonts w:ascii="Arial" w:hAnsi="Arial" w:cs="Arial"/>
          <w:b/>
          <w:bCs/>
          <w:sz w:val="23"/>
          <w:szCs w:val="23"/>
        </w:rPr>
        <w:t xml:space="preserve"> nella Didattic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fldChar w:fldCharType="end"/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a</w:t>
      </w:r>
      <w:r>
        <w:rPr>
          <w:rFonts w:ascii="Arial" w:hAnsi="Arial" w:cs="Arial"/>
          <w:color w:val="747474"/>
          <w:sz w:val="23"/>
          <w:szCs w:val="23"/>
        </w:rPr>
        <w:t xml:space="preserve">”, illustrando al pubblico le caratteristiche di questo interessante ambiente virtuale (e non), utile ai docenti per far acquisire competenze specifiche ad allieve e allievi. A seguire, dalle 16.45 alle 18.00 il docente universitario di pedagogia sperimentale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Giuliano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Vivanet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terrà il seminario “</w:t>
      </w:r>
      <w:hyperlink r:id="rId12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Tecnologie per apprendere: assumere decisioni informate da evidenze</w:t>
        </w:r>
      </w:hyperlink>
      <w:r>
        <w:rPr>
          <w:rFonts w:ascii="Arial" w:hAnsi="Arial" w:cs="Arial"/>
          <w:color w:val="747474"/>
          <w:sz w:val="23"/>
          <w:szCs w:val="23"/>
        </w:rPr>
        <w:t>” . Si tratta di un tema di fondamentale importanza nel contesto del progetto IDEA. Pertanto, non mancate.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Il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6 giugno</w:t>
      </w:r>
      <w:r>
        <w:rPr>
          <w:rFonts w:ascii="Arial" w:hAnsi="Arial" w:cs="Arial"/>
          <w:color w:val="747474"/>
          <w:sz w:val="23"/>
          <w:szCs w:val="23"/>
        </w:rPr>
        <w:t xml:space="preserve"> (ore 17.00-18.00) l’appuntamento è con il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webinar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“</w:t>
      </w:r>
      <w:hyperlink r:id="rId13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 xml:space="preserve">L’era dell’intelligenza artificiale, tra </w:t>
        </w:r>
        <w:proofErr w:type="spellStart"/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cybersecurity</w:t>
        </w:r>
        <w:proofErr w:type="spellEnd"/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 xml:space="preserve"> e miti da sfatare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” . A trattare l’argomento, tanto d’attualità quanto poco conosciuto, sarà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Davide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Ariu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Ceo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di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Pluribus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One</w:t>
      </w:r>
      <w:proofErr w:type="spellEnd"/>
      <w:r>
        <w:rPr>
          <w:rFonts w:ascii="Arial" w:hAnsi="Arial" w:cs="Arial"/>
          <w:color w:val="747474"/>
          <w:sz w:val="23"/>
          <w:szCs w:val="23"/>
        </w:rPr>
        <w:t>, spin-off del Dipartimento di Ingegneria Elettrica ed Elettronica Università di Cagliari. Non perdetevi quest’occasione.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Il ciclo dei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webinar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IDEA si conclude il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24 giugno</w:t>
      </w:r>
      <w:r>
        <w:rPr>
          <w:rFonts w:ascii="Arial" w:hAnsi="Arial" w:cs="Arial"/>
          <w:color w:val="747474"/>
          <w:sz w:val="23"/>
          <w:szCs w:val="23"/>
        </w:rPr>
        <w:t xml:space="preserve"> (ore 17.00-18.00) con l’intervento del docente di filosofia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Angelo De Falco</w:t>
      </w:r>
      <w:r>
        <w:rPr>
          <w:rFonts w:ascii="Arial" w:hAnsi="Arial" w:cs="Arial"/>
          <w:color w:val="747474"/>
          <w:sz w:val="23"/>
          <w:szCs w:val="23"/>
        </w:rPr>
        <w:t>: “</w:t>
      </w:r>
      <w:hyperlink r:id="rId14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La tecnologia al servizio della scuola: il ruolo della progettazione</w:t>
        </w:r>
      </w:hyperlink>
      <w:r>
        <w:rPr>
          <w:rFonts w:ascii="Arial" w:hAnsi="Arial" w:cs="Arial"/>
          <w:color w:val="747474"/>
          <w:sz w:val="23"/>
          <w:szCs w:val="23"/>
        </w:rPr>
        <w:t>”. Considerando che da sola la tecnologia non risolve i problemi, tanto meno quelli della scuola, sarà questa l’occasione per riflettere sulla centralità del design pedagogico nella didattica innovativa.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Il programma prosegue il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28 giugno</w:t>
      </w:r>
      <w:r>
        <w:rPr>
          <w:rFonts w:ascii="Arial" w:hAnsi="Arial" w:cs="Arial"/>
          <w:color w:val="747474"/>
          <w:sz w:val="23"/>
          <w:szCs w:val="23"/>
        </w:rPr>
        <w:t xml:space="preserve"> con il seminario “</w:t>
      </w:r>
      <w:hyperlink r:id="rId15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Intelligenza Artificiale al servizio della scuola: scenari e opportunità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” che si svolge presso la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sala conferenze Lo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Quarter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di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Alghero</w:t>
      </w:r>
      <w:r>
        <w:rPr>
          <w:rFonts w:ascii="Arial" w:hAnsi="Arial" w:cs="Arial"/>
          <w:color w:val="747474"/>
          <w:sz w:val="23"/>
          <w:szCs w:val="23"/>
        </w:rPr>
        <w:t xml:space="preserve"> (ore 18.00 – 20.00). In questa splendida cornice la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tecnovisionaria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Fiorella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Operto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Past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President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di Scuola di Robotica, e il ricercatore e docente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Lorenzo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Baraldi</w:t>
      </w:r>
      <w:proofErr w:type="spellEnd"/>
      <w:r>
        <w:rPr>
          <w:rFonts w:ascii="Arial" w:hAnsi="Arial" w:cs="Arial"/>
          <w:color w:val="747474"/>
          <w:sz w:val="23"/>
          <w:szCs w:val="23"/>
        </w:rPr>
        <w:t>, dell’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AImage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Lab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dell’Università di Modena e Reggio Emilia, affronteranno il tema dell’AI da una prospettiva sia umanistica sia tecno-scientifica. Seguirà un dibattito cui sarebbe davvero un peccato rinunciare.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>L’ultimo seminario in programma affronta un tema delicato, difficile da affrontare e di cruciale importanza: “</w:t>
      </w:r>
      <w:hyperlink r:id="rId16" w:history="1">
        <w:r>
          <w:rPr>
            <w:rStyle w:val="Enfasigrassetto"/>
            <w:rFonts w:ascii="Arial" w:hAnsi="Arial" w:cs="Arial"/>
            <w:color w:val="333333"/>
            <w:sz w:val="23"/>
            <w:szCs w:val="23"/>
          </w:rPr>
          <w:t>L’educazione alla rete: il ruolo della scuola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”.  L’appuntamento è per il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2 luglio</w:t>
      </w:r>
      <w:r>
        <w:rPr>
          <w:rFonts w:ascii="Arial" w:hAnsi="Arial" w:cs="Arial"/>
          <w:color w:val="747474"/>
          <w:sz w:val="23"/>
          <w:szCs w:val="23"/>
        </w:rPr>
        <w:t xml:space="preserve"> (ore 9.00 – 12.30) all’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Istituto</w:t>
      </w:r>
      <w:r>
        <w:rPr>
          <w:rFonts w:ascii="Arial" w:hAnsi="Arial" w:cs="Arial"/>
          <w:color w:val="747474"/>
          <w:sz w:val="23"/>
          <w:szCs w:val="23"/>
        </w:rPr>
        <w:t xml:space="preserve"> “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Michele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Giua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”di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Cagliari</w:t>
      </w:r>
      <w:r>
        <w:rPr>
          <w:rFonts w:ascii="Arial" w:hAnsi="Arial" w:cs="Arial"/>
          <w:color w:val="747474"/>
          <w:sz w:val="23"/>
          <w:szCs w:val="23"/>
        </w:rPr>
        <w:t xml:space="preserve">. Sono previsti interventi di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Maria Grazia De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Matteis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, Garante regionale per l’infanzia e l’adolescenza,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>Giorgio Giacinto</w:t>
      </w:r>
      <w:r>
        <w:rPr>
          <w:rFonts w:ascii="Arial" w:hAnsi="Arial" w:cs="Arial"/>
          <w:color w:val="747474"/>
          <w:sz w:val="23"/>
          <w:szCs w:val="23"/>
        </w:rPr>
        <w:t xml:space="preserve">, professore di ingegneria informatica presso l’Università degli Studi di Cagliari e </w:t>
      </w:r>
      <w:r>
        <w:rPr>
          <w:rStyle w:val="Enfasigrassetto"/>
          <w:rFonts w:ascii="Arial" w:hAnsi="Arial" w:cs="Arial"/>
          <w:color w:val="747474"/>
          <w:sz w:val="23"/>
          <w:szCs w:val="23"/>
        </w:rPr>
        <w:t xml:space="preserve">Francesco Paolo </w:t>
      </w:r>
      <w:proofErr w:type="spellStart"/>
      <w:r>
        <w:rPr>
          <w:rStyle w:val="Enfasigrassetto"/>
          <w:rFonts w:ascii="Arial" w:hAnsi="Arial" w:cs="Arial"/>
          <w:color w:val="747474"/>
          <w:sz w:val="23"/>
          <w:szCs w:val="23"/>
        </w:rPr>
        <w:t>Micozzi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, avvocato esperto in informatica e nuove tecnologie. De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Matteis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tratterà il tema della tutela dei minori, Giacinto presenterà gli aspetti tecnici della rete, nonché le sue opportunità e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Micozzi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affronterà l’argomento della tutela legale della scuola e degli studenti. Il pubblico avrà l’occasione di porre domande, presentare problemi e suggerire soluzioni praticabili.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 xml:space="preserve">Per partecipare ai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webinar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è necessario iscriversi cliccando sul link corrispondente all’evento (disponibile nella sezione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webinar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del nostro sito </w:t>
      </w:r>
      <w:hyperlink r:id="rId17" w:history="1">
        <w:r>
          <w:rPr>
            <w:rStyle w:val="Collegamentoipertestuale"/>
            <w:rFonts w:ascii="Arial" w:hAnsi="Arial" w:cs="Arial"/>
            <w:sz w:val="23"/>
            <w:szCs w:val="23"/>
          </w:rPr>
          <w:t>https://www.ideab3.it/eventi/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). Si riceverà un’e-mail di conferma con il link cui collegarsi all’ora esatta dell’evento. Chi voglia invece partecipare ai seminari può presentarsi direttamente all’appuntamento, oppure iscriversi con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Eventbrite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tramite la sezione eventi </w:t>
      </w:r>
      <w:hyperlink r:id="rId18" w:history="1">
        <w:r>
          <w:rPr>
            <w:rStyle w:val="Collegamentoipertestuale"/>
            <w:rFonts w:ascii="Arial" w:hAnsi="Arial" w:cs="Arial"/>
            <w:sz w:val="23"/>
            <w:szCs w:val="23"/>
          </w:rPr>
          <w:t>https://www.ideab3.it/eventi/</w:t>
        </w:r>
      </w:hyperlink>
      <w:r>
        <w:rPr>
          <w:rFonts w:ascii="Arial" w:hAnsi="Arial" w:cs="Arial"/>
          <w:color w:val="747474"/>
          <w:sz w:val="23"/>
          <w:szCs w:val="23"/>
        </w:rPr>
        <w:t xml:space="preserve"> del nostro sito web o la pagina </w:t>
      </w:r>
      <w:proofErr w:type="spellStart"/>
      <w:r>
        <w:rPr>
          <w:rFonts w:ascii="Arial" w:hAnsi="Arial" w:cs="Arial"/>
          <w:color w:val="747474"/>
          <w:sz w:val="23"/>
          <w:szCs w:val="23"/>
        </w:rPr>
        <w:t>Facebook</w:t>
      </w:r>
      <w:proofErr w:type="spellEnd"/>
      <w:r>
        <w:rPr>
          <w:rFonts w:ascii="Arial" w:hAnsi="Arial" w:cs="Arial"/>
          <w:color w:val="747474"/>
          <w:sz w:val="23"/>
          <w:szCs w:val="23"/>
        </w:rPr>
        <w:t xml:space="preserve"> </w:t>
      </w:r>
      <w:hyperlink r:id="rId19" w:history="1">
        <w:r>
          <w:rPr>
            <w:rStyle w:val="Collegamentoipertestuale"/>
            <w:rFonts w:ascii="Arial" w:hAnsi="Arial" w:cs="Arial"/>
            <w:sz w:val="23"/>
            <w:szCs w:val="23"/>
          </w:rPr>
          <w:t>https://www.facebook.com/iscolalineab3IDEA/</w:t>
        </w:r>
      </w:hyperlink>
      <w:r>
        <w:rPr>
          <w:rFonts w:ascii="Arial" w:hAnsi="Arial" w:cs="Arial"/>
          <w:color w:val="747474"/>
          <w:sz w:val="23"/>
          <w:szCs w:val="23"/>
        </w:rPr>
        <w:t>. L’iscrizione permetterà di ottenere il certificato di partecipazione. Gli eventi sono tutti pubblici.</w:t>
      </w:r>
    </w:p>
    <w:p w:rsidR="00EA3201" w:rsidRDefault="00EA3201" w:rsidP="00EA3201">
      <w:pPr>
        <w:shd w:val="clear" w:color="auto" w:fill="FFFFFF"/>
        <w:spacing w:after="300" w:line="300" w:lineRule="atLeast"/>
        <w:rPr>
          <w:rFonts w:ascii="Arial" w:hAnsi="Arial" w:cs="Arial"/>
          <w:color w:val="747474"/>
          <w:sz w:val="23"/>
          <w:szCs w:val="23"/>
        </w:rPr>
      </w:pPr>
      <w:r>
        <w:rPr>
          <w:rFonts w:ascii="Arial" w:hAnsi="Arial" w:cs="Arial"/>
          <w:color w:val="747474"/>
          <w:sz w:val="23"/>
          <w:szCs w:val="23"/>
        </w:rPr>
        <w:t>Non perdete l’occasione di partecipare.</w:t>
      </w:r>
    </w:p>
    <w:p w:rsidR="00EA3201" w:rsidRDefault="00EA3201" w:rsidP="00EA3201">
      <w:pPr>
        <w:pStyle w:val="Iniziomodulo-z"/>
      </w:pPr>
      <w:r>
        <w:t>Inizio modulo</w:t>
      </w:r>
    </w:p>
    <w:sectPr w:rsidR="00EA3201" w:rsidSect="00DD0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6B92"/>
    <w:multiLevelType w:val="multilevel"/>
    <w:tmpl w:val="A37A3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6B67AD3"/>
    <w:multiLevelType w:val="multilevel"/>
    <w:tmpl w:val="716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8534D"/>
    <w:multiLevelType w:val="multilevel"/>
    <w:tmpl w:val="F39A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A59B2"/>
    <w:multiLevelType w:val="multilevel"/>
    <w:tmpl w:val="9682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25E44"/>
    <w:multiLevelType w:val="multilevel"/>
    <w:tmpl w:val="5E9C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compat/>
  <w:rsids>
    <w:rsidRoot w:val="00EA3201"/>
    <w:rsid w:val="002254D5"/>
    <w:rsid w:val="00AC1C0C"/>
    <w:rsid w:val="00DD08F2"/>
    <w:rsid w:val="00EA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8F2"/>
  </w:style>
  <w:style w:type="paragraph" w:styleId="Titolo1">
    <w:name w:val="heading 1"/>
    <w:basedOn w:val="Normale"/>
    <w:next w:val="Normale"/>
    <w:link w:val="Titolo1Carattere"/>
    <w:uiPriority w:val="9"/>
    <w:qFormat/>
    <w:rsid w:val="00EA32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EA3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32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A32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A3201"/>
    <w:rPr>
      <w:strike w:val="0"/>
      <w:dstrike w:val="0"/>
      <w:color w:val="333333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EA3201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3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32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ddress">
    <w:name w:val="address"/>
    <w:basedOn w:val="Normale"/>
    <w:rsid w:val="00EA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creen-reader-text1">
    <w:name w:val="screen-reader-text1"/>
    <w:basedOn w:val="Carpredefinitoparagrafo"/>
    <w:rsid w:val="00EA3201"/>
    <w:rPr>
      <w:bdr w:val="none" w:sz="0" w:space="0" w:color="auto" w:frame="1"/>
    </w:rPr>
  </w:style>
  <w:style w:type="character" w:customStyle="1" w:styleId="menu-text4">
    <w:name w:val="menu-text4"/>
    <w:basedOn w:val="Carpredefinitoparagrafo"/>
    <w:rsid w:val="00EA3201"/>
  </w:style>
  <w:style w:type="character" w:customStyle="1" w:styleId="fusion-breadcrumb-sep1">
    <w:name w:val="fusion-breadcrumb-sep1"/>
    <w:basedOn w:val="Carpredefinitoparagrafo"/>
    <w:rsid w:val="00EA3201"/>
  </w:style>
  <w:style w:type="character" w:customStyle="1" w:styleId="breadcrumb-leaf">
    <w:name w:val="breadcrumb-leaf"/>
    <w:basedOn w:val="Carpredefinitoparagrafo"/>
    <w:rsid w:val="00EA3201"/>
  </w:style>
  <w:style w:type="character" w:customStyle="1" w:styleId="entry-title9">
    <w:name w:val="entry-title9"/>
    <w:basedOn w:val="Carpredefinitoparagrafo"/>
    <w:rsid w:val="00EA3201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A32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A320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A32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A3201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n">
    <w:name w:val="fn"/>
    <w:basedOn w:val="Carpredefinitoparagrafo"/>
    <w:rsid w:val="00EA3201"/>
  </w:style>
  <w:style w:type="character" w:customStyle="1" w:styleId="updated">
    <w:name w:val="updated"/>
    <w:basedOn w:val="Carpredefinitoparagrafo"/>
    <w:rsid w:val="00EA3201"/>
  </w:style>
  <w:style w:type="character" w:customStyle="1" w:styleId="screen-reader-text2">
    <w:name w:val="screen-reader-text2"/>
    <w:basedOn w:val="Carpredefinitoparagrafo"/>
    <w:rsid w:val="00EA3201"/>
    <w:rPr>
      <w:bdr w:val="none" w:sz="0" w:space="0" w:color="auto" w:frame="1"/>
    </w:rPr>
  </w:style>
  <w:style w:type="paragraph" w:customStyle="1" w:styleId="email">
    <w:name w:val="email"/>
    <w:basedOn w:val="Normale"/>
    <w:rsid w:val="00EA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b">
    <w:name w:val="web"/>
    <w:basedOn w:val="Normale"/>
    <w:rsid w:val="00EA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9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48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546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2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50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4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191">
                              <w:marLeft w:val="0"/>
                              <w:marRight w:val="4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0974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54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1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9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3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321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99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6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0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2329">
                              <w:marLeft w:val="0"/>
                              <w:marRight w:val="4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ab3.it/" TargetMode="External"/><Relationship Id="rId13" Type="http://schemas.openxmlformats.org/officeDocument/2006/relationships/hyperlink" Target="https://www.ideab3.it/event/lera-dellintelligenza-artificiale-tra-cybersecurity-e-miti-da-sfatare/" TargetMode="External"/><Relationship Id="rId18" Type="http://schemas.openxmlformats.org/officeDocument/2006/relationships/hyperlink" Target="https://www.ideab3.it/event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ideab3.it/event/tecnologie-per-apprendere-assumere-decisioni-informate-da-evidenze/" TargetMode="External"/><Relationship Id="rId17" Type="http://schemas.openxmlformats.org/officeDocument/2006/relationships/hyperlink" Target="https://www.ideab3.it/even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deab3.it/event/educare-alla-rete-il-ruolo-della-scuola-opportunita-e-tutel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deab3.it/event/scenari-di-didattica-immersiva-e-realta-aumentata/" TargetMode="External"/><Relationship Id="rId5" Type="http://schemas.openxmlformats.org/officeDocument/2006/relationships/hyperlink" Target="https://www.ideab3.it/" TargetMode="External"/><Relationship Id="rId15" Type="http://schemas.openxmlformats.org/officeDocument/2006/relationships/hyperlink" Target="https://www.ideab3.it/event/intelligenza-artificiale-al-servizio-della-scuola-scenari-e-opportunita/" TargetMode="External"/><Relationship Id="rId10" Type="http://schemas.openxmlformats.org/officeDocument/2006/relationships/hyperlink" Target="https://www.ideab3.it/event/fare-buon-uso-della-robotica-educativa/" TargetMode="External"/><Relationship Id="rId19" Type="http://schemas.openxmlformats.org/officeDocument/2006/relationships/hyperlink" Target="https://www.facebook.com/iscolalineab3IDE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eab3.it/category/news/" TargetMode="External"/><Relationship Id="rId14" Type="http://schemas.openxmlformats.org/officeDocument/2006/relationships/hyperlink" Target="https://www.ideab3.it/event/la-tecnologia-al-servizio-della-scuola-il-ruolo-della-progettazio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</cp:revision>
  <cp:lastPrinted>2019-05-10T07:09:00Z</cp:lastPrinted>
  <dcterms:created xsi:type="dcterms:W3CDTF">2019-05-10T08:54:00Z</dcterms:created>
  <dcterms:modified xsi:type="dcterms:W3CDTF">2019-05-10T08:54:00Z</dcterms:modified>
</cp:coreProperties>
</file>